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05A" w:rsidRDefault="00CF505A" w:rsidP="00CF505A">
      <w:pPr>
        <w:autoSpaceDE w:val="0"/>
        <w:autoSpaceDN w:val="0"/>
        <w:adjustRightInd w:val="0"/>
        <w:spacing w:before="156" w:line="420" w:lineRule="exact"/>
        <w:jc w:val="center"/>
        <w:rPr>
          <w:rFonts w:ascii="方正小标宋_GBK" w:eastAsia="方正小标宋_GBK" w:hint="eastAsia"/>
          <w:color w:val="000000"/>
          <w:sz w:val="40"/>
          <w:szCs w:val="40"/>
          <w:lang w:val="zh-CN"/>
        </w:rPr>
      </w:pPr>
      <w:r>
        <w:rPr>
          <w:rFonts w:ascii="方正小标宋_GBK" w:eastAsia="方正小标宋_GBK" w:hint="eastAsia"/>
          <w:color w:val="000000"/>
          <w:sz w:val="40"/>
          <w:szCs w:val="40"/>
          <w:lang w:val="zh-CN"/>
        </w:rPr>
        <w:t>社区戒毒</w:t>
      </w:r>
      <w:r w:rsidRPr="00364276">
        <w:rPr>
          <w:rFonts w:ascii="方正小标宋_GBK" w:eastAsia="方正小标宋_GBK" w:hint="eastAsia"/>
          <w:color w:val="000000"/>
          <w:sz w:val="40"/>
          <w:szCs w:val="40"/>
          <w:lang w:val="zh-CN"/>
        </w:rPr>
        <w:t>流程图</w:t>
      </w:r>
    </w:p>
    <w:p w:rsidR="00B416AB" w:rsidRDefault="00B416AB" w:rsidP="00CF505A">
      <w:pPr>
        <w:autoSpaceDE w:val="0"/>
        <w:autoSpaceDN w:val="0"/>
        <w:adjustRightInd w:val="0"/>
        <w:spacing w:before="156" w:line="420" w:lineRule="exact"/>
        <w:jc w:val="center"/>
        <w:rPr>
          <w:rFonts w:ascii="方正小标宋_GBK" w:eastAsia="方正小标宋_GBK" w:hint="eastAsia"/>
          <w:color w:val="000000"/>
          <w:sz w:val="40"/>
          <w:szCs w:val="40"/>
          <w:lang w:val="zh-CN"/>
        </w:rPr>
      </w:pPr>
    </w:p>
    <w:p w:rsidR="00B416AB" w:rsidRDefault="00B416AB" w:rsidP="00B416AB">
      <w:pPr>
        <w:rPr>
          <w:rFonts w:hint="eastAsia"/>
        </w:rPr>
      </w:pPr>
      <w:r>
        <w:rPr>
          <w:rFonts w:hint="eastAsia"/>
          <w:noProof/>
        </w:rPr>
        <w:pict>
          <v:roundrect id="_x0000_s1039" style="position:absolute;left:0;text-align:left;margin-left:132.65pt;margin-top:9.15pt;width:118.55pt;height:36.15pt;z-index:251673600;mso-position-horizontal-relative:margin" arcsize="10923f">
            <v:textbox>
              <w:txbxContent>
                <w:p w:rsidR="00B416AB" w:rsidRDefault="00B416AB" w:rsidP="00B416A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制订方案</w:t>
                  </w:r>
                </w:p>
              </w:txbxContent>
            </v:textbox>
            <w10:wrap anchorx="margin"/>
          </v:roundrect>
        </w:pict>
      </w:r>
    </w:p>
    <w:p w:rsidR="00B416AB" w:rsidRDefault="00B416AB" w:rsidP="00B416AB">
      <w:pPr>
        <w:rPr>
          <w:rFonts w:hint="eastAsia"/>
        </w:rPr>
      </w:pPr>
    </w:p>
    <w:p w:rsidR="00B416AB" w:rsidRDefault="00B416AB" w:rsidP="00B416AB">
      <w:pPr>
        <w:rPr>
          <w:rFonts w:hint="eastAsia"/>
        </w:rPr>
      </w:pPr>
      <w:r>
        <w:rPr>
          <w:rFonts w:hint="eastAs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192.75pt;margin-top:14.1pt;width:.05pt;height:37.35pt;z-index:251676672" o:connectortype="straight">
            <v:stroke endarrow="block"/>
          </v:shape>
        </w:pict>
      </w:r>
    </w:p>
    <w:p w:rsidR="00B416AB" w:rsidRDefault="00B416AB" w:rsidP="00B416AB">
      <w:pPr>
        <w:rPr>
          <w:rFonts w:hint="eastAsia"/>
        </w:rPr>
      </w:pPr>
    </w:p>
    <w:p w:rsidR="00B416AB" w:rsidRDefault="00B416AB" w:rsidP="00B416AB">
      <w:pPr>
        <w:rPr>
          <w:rFonts w:hint="eastAsia"/>
        </w:rPr>
      </w:pPr>
    </w:p>
    <w:p w:rsidR="00B416AB" w:rsidRDefault="00B416AB" w:rsidP="00B416AB">
      <w:pPr>
        <w:rPr>
          <w:rFonts w:hint="eastAsia"/>
        </w:rPr>
      </w:pPr>
      <w:r>
        <w:rPr>
          <w:rFonts w:hint="eastAsia"/>
          <w:noProof/>
        </w:rPr>
        <w:pict>
          <v:roundrect id="_x0000_s1041" style="position:absolute;left:0;text-align:left;margin-left:132.65pt;margin-top:4.65pt;width:118.55pt;height:36.15pt;z-index:251675648;mso-position-horizontal-relative:margin" arcsize="10923f">
            <v:textbox>
              <w:txbxContent>
                <w:p w:rsidR="00B416AB" w:rsidRDefault="00B416AB" w:rsidP="00B416A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审核方案方案</w:t>
                  </w:r>
                </w:p>
              </w:txbxContent>
            </v:textbox>
            <w10:wrap anchorx="margin"/>
          </v:roundrect>
        </w:pict>
      </w:r>
    </w:p>
    <w:p w:rsidR="00B416AB" w:rsidRDefault="00B416AB" w:rsidP="00B416AB">
      <w:pPr>
        <w:rPr>
          <w:rFonts w:hint="eastAsia"/>
        </w:rPr>
      </w:pPr>
    </w:p>
    <w:p w:rsidR="00B416AB" w:rsidRDefault="00B416AB" w:rsidP="00B416AB">
      <w:pPr>
        <w:rPr>
          <w:rFonts w:hint="eastAsia"/>
        </w:rPr>
      </w:pPr>
      <w:r>
        <w:rPr>
          <w:rFonts w:hint="eastAsia"/>
          <w:noProof/>
        </w:rPr>
        <w:pict>
          <v:shape id="_x0000_s1040" type="#_x0000_t32" style="position:absolute;left:0;text-align:left;margin-left:192.8pt;margin-top:9.6pt;width:0;height:32.1pt;z-index:251674624" o:connectortype="straight">
            <v:stroke endarrow="block"/>
          </v:shape>
        </w:pict>
      </w:r>
    </w:p>
    <w:p w:rsidR="00B416AB" w:rsidRDefault="00B416AB" w:rsidP="00B416AB">
      <w:pPr>
        <w:rPr>
          <w:rFonts w:hint="eastAsia"/>
        </w:rPr>
      </w:pPr>
    </w:p>
    <w:p w:rsidR="00B416AB" w:rsidRDefault="00B416AB" w:rsidP="00B416AB">
      <w:pPr>
        <w:rPr>
          <w:rFonts w:hint="eastAsia"/>
        </w:rPr>
      </w:pPr>
      <w:r>
        <w:rPr>
          <w:rFonts w:hint="eastAsia"/>
          <w:noProof/>
        </w:rPr>
        <w:pict>
          <v:rect id="_x0000_s1036" style="position:absolute;left:0;text-align:left;margin-left:137.85pt;margin-top:10.5pt;width:113.35pt;height:38.7pt;z-index:251670528;mso-position-horizontal-relative:margin">
            <v:textbox>
              <w:txbxContent>
                <w:p w:rsidR="00B416AB" w:rsidRPr="004C14D3" w:rsidRDefault="00B416AB" w:rsidP="00B416A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确定方案</w:t>
                  </w:r>
                </w:p>
              </w:txbxContent>
            </v:textbox>
            <w10:wrap anchorx="margin"/>
          </v:rect>
        </w:pict>
      </w:r>
    </w:p>
    <w:p w:rsidR="00B416AB" w:rsidRDefault="00B416AB" w:rsidP="00B416AB">
      <w:pPr>
        <w:rPr>
          <w:rFonts w:hint="eastAsia"/>
        </w:rPr>
      </w:pPr>
    </w:p>
    <w:p w:rsidR="00B416AB" w:rsidRPr="005F11B0" w:rsidRDefault="00B416AB" w:rsidP="00B416AB">
      <w:pPr>
        <w:rPr>
          <w:rFonts w:hint="eastAsia"/>
        </w:rPr>
      </w:pPr>
    </w:p>
    <w:p w:rsidR="00B416AB" w:rsidRDefault="00B416AB" w:rsidP="00B416AB">
      <w:pPr>
        <w:rPr>
          <w:rFonts w:hint="eastAsia"/>
        </w:rPr>
      </w:pPr>
      <w:r>
        <w:rPr>
          <w:rFonts w:hint="eastAsia"/>
          <w:noProof/>
        </w:rPr>
        <w:pict>
          <v:shape id="_x0000_s1038" type="#_x0000_t32" style="position:absolute;left:0;text-align:left;margin-left:192.8pt;margin-top:2.4pt;width:0;height:39.1pt;z-index:251672576" o:connectortype="straight">
            <v:stroke endarrow="block"/>
          </v:shape>
        </w:pict>
      </w:r>
    </w:p>
    <w:p w:rsidR="00B416AB" w:rsidRDefault="00B416AB" w:rsidP="00B416AB">
      <w:pPr>
        <w:rPr>
          <w:rFonts w:hint="eastAsia"/>
        </w:rPr>
      </w:pPr>
    </w:p>
    <w:p w:rsidR="00CF505A" w:rsidRPr="00364276" w:rsidRDefault="00D17EDC" w:rsidP="00CF505A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noProof/>
          <w:color w:val="00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90pt;margin-top:15.6pt;width:279pt;height:23.4pt;z-index:251661312">
            <v:textbox style="mso-next-textbox:#_x0000_s1027">
              <w:txbxContent>
                <w:p w:rsidR="00B416AB" w:rsidRDefault="00B416AB" w:rsidP="00B416AB">
                  <w:pPr>
                    <w:jc w:val="center"/>
                  </w:pPr>
                  <w:r>
                    <w:rPr>
                      <w:rFonts w:hint="eastAsia"/>
                    </w:rPr>
                    <w:t>组织实施</w:t>
                  </w:r>
                </w:p>
                <w:p w:rsidR="00CF505A" w:rsidRDefault="00CF505A" w:rsidP="00CF505A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  <w:p w:rsidR="00CF505A" w:rsidRDefault="00CF505A" w:rsidP="00CF505A"/>
              </w:txbxContent>
            </v:textbox>
          </v:shape>
        </w:pict>
      </w:r>
    </w:p>
    <w:p w:rsidR="00CF505A" w:rsidRPr="00364276" w:rsidRDefault="00D17EDC" w:rsidP="00CF505A">
      <w:pPr>
        <w:rPr>
          <w:rFonts w:ascii="仿宋_GB2312" w:eastAsia="仿宋_GB2312" w:hAnsi="华文中宋"/>
          <w:color w:val="000000"/>
          <w:sz w:val="32"/>
          <w:szCs w:val="32"/>
        </w:rPr>
      </w:pPr>
      <w:r>
        <w:rPr>
          <w:rFonts w:ascii="仿宋_GB2312" w:eastAsia="仿宋_GB2312" w:hAnsi="华文中宋"/>
          <w:noProof/>
          <w:color w:val="000000"/>
          <w:sz w:val="32"/>
          <w:szCs w:val="32"/>
        </w:rPr>
        <w:pict>
          <v:line id="_x0000_s1028" style="position:absolute;left:0;text-align:left;flip:x;z-index:251662336" from="215.25pt,7.8pt" to="3in,70.2pt">
            <v:stroke endarrow="block"/>
          </v:line>
        </w:pict>
      </w:r>
      <w:r w:rsidRPr="00D17EDC">
        <w:rPr>
          <w:rFonts w:ascii="仿宋_GB2312" w:eastAsia="仿宋_GB2312"/>
          <w:noProof/>
          <w:color w:val="000000"/>
          <w:sz w:val="32"/>
          <w:szCs w:val="32"/>
        </w:rPr>
        <w:pict>
          <v:line id="_x0000_s1034" style="position:absolute;left:0;text-align:left;z-index:251668480" from="396pt,0" to="396pt,70.2pt">
            <v:stroke endarrow="block"/>
          </v:line>
        </w:pict>
      </w:r>
      <w:r w:rsidRPr="00D17EDC">
        <w:rPr>
          <w:rFonts w:ascii="仿宋_GB2312" w:eastAsia="仿宋_GB2312"/>
          <w:noProof/>
          <w:color w:val="000000"/>
          <w:sz w:val="32"/>
          <w:szCs w:val="32"/>
        </w:rPr>
        <w:pict>
          <v:line id="_x0000_s1029" style="position:absolute;left:0;text-align:left;flip:x;z-index:251663360" from="54pt,0" to="54pt,62.4pt">
            <v:stroke endarrow="block"/>
          </v:line>
        </w:pict>
      </w:r>
      <w:r w:rsidRPr="00D17EDC">
        <w:rPr>
          <w:rFonts w:ascii="仿宋_GB2312" w:eastAsia="仿宋_GB2312"/>
          <w:noProof/>
          <w:color w:val="000000"/>
          <w:sz w:val="32"/>
          <w:szCs w:val="32"/>
        </w:rPr>
        <w:pict>
          <v:line id="_x0000_s1030" style="position:absolute;left:0;text-align:left;flip:x;z-index:251664384" from="54pt,0" to="90pt,0"/>
        </w:pict>
      </w:r>
      <w:r w:rsidRPr="00D17EDC">
        <w:rPr>
          <w:rFonts w:ascii="仿宋_GB2312" w:eastAsia="仿宋_GB2312"/>
          <w:noProof/>
          <w:color w:val="000000"/>
          <w:sz w:val="32"/>
          <w:szCs w:val="32"/>
        </w:rPr>
        <w:pict>
          <v:line id="_x0000_s1033" style="position:absolute;left:0;text-align:left;z-index:251667456" from="369pt,0" to="396pt,0"/>
        </w:pict>
      </w:r>
      <w:r w:rsidR="00CF505A">
        <w:rPr>
          <w:rFonts w:ascii="仿宋_GB2312" w:eastAsia="仿宋_GB2312" w:hAnsi="华文中宋" w:hint="eastAsia"/>
          <w:color w:val="000000"/>
          <w:sz w:val="32"/>
          <w:szCs w:val="32"/>
        </w:rPr>
        <w:t xml:space="preserve"> </w:t>
      </w:r>
    </w:p>
    <w:p w:rsidR="00CF505A" w:rsidRPr="00364276" w:rsidRDefault="00CF505A" w:rsidP="00CF505A">
      <w:pPr>
        <w:rPr>
          <w:rFonts w:ascii="仿宋_GB2312" w:eastAsia="仿宋_GB2312" w:hAnsi="华文中宋"/>
          <w:color w:val="000000"/>
          <w:sz w:val="32"/>
          <w:szCs w:val="32"/>
        </w:rPr>
      </w:pPr>
    </w:p>
    <w:p w:rsidR="00CF505A" w:rsidRPr="00364276" w:rsidRDefault="00D17EDC" w:rsidP="00CF505A">
      <w:pPr>
        <w:rPr>
          <w:rFonts w:ascii="仿宋_GB2312" w:eastAsia="仿宋_GB2312" w:hAnsi="华文中宋"/>
          <w:color w:val="000000"/>
          <w:sz w:val="32"/>
          <w:szCs w:val="32"/>
        </w:rPr>
      </w:pPr>
      <w:r>
        <w:rPr>
          <w:rFonts w:ascii="仿宋_GB2312" w:eastAsia="仿宋_GB2312" w:hAnsi="华文中宋"/>
          <w:noProof/>
          <w:color w:val="000000"/>
          <w:sz w:val="32"/>
          <w:szCs w:val="32"/>
        </w:rPr>
        <w:pict>
          <v:shape id="_x0000_s1032" type="#_x0000_t202" style="position:absolute;left:0;text-align:left;margin-left:324pt;margin-top:7.8pt;width:126pt;height:70.2pt;z-index:251666432">
            <v:textbox style="mso-next-textbox:#_x0000_s1032">
              <w:txbxContent>
                <w:p w:rsidR="00CF505A" w:rsidRPr="00C37B52" w:rsidRDefault="00CF505A" w:rsidP="00CF505A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乡镇人民政府负责</w:t>
                  </w:r>
                  <w:r w:rsidRPr="00C37B52">
                    <w:rPr>
                      <w:rFonts w:ascii="宋体" w:hAnsi="宋体" w:hint="eastAsia"/>
                      <w:sz w:val="24"/>
                    </w:rPr>
                    <w:t>提供必要的职业技能培训、就业指导和就业援助</w:t>
                  </w:r>
                </w:p>
              </w:txbxContent>
            </v:textbox>
          </v:shape>
        </w:pict>
      </w:r>
      <w:r w:rsidRPr="00D17EDC">
        <w:rPr>
          <w:rFonts w:ascii="仿宋_GB2312" w:eastAsia="仿宋_GB2312" w:hAnsi="华文中宋"/>
          <w:noProof/>
          <w:color w:val="000000"/>
          <w:sz w:val="20"/>
          <w:szCs w:val="32"/>
        </w:rPr>
        <w:pict>
          <v:shape id="_x0000_s1026" type="#_x0000_t202" style="position:absolute;left:0;text-align:left;margin-left:9pt;margin-top:0;width:108pt;height:54.6pt;z-index:251660288">
            <v:textbox style="mso-next-textbox:#_x0000_s1026">
              <w:txbxContent>
                <w:p w:rsidR="00CF505A" w:rsidRPr="002120EA" w:rsidRDefault="00CF505A" w:rsidP="00CF505A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乡镇人民政府负责社区戒毒工作</w:t>
                  </w:r>
                </w:p>
              </w:txbxContent>
            </v:textbox>
          </v:shape>
        </w:pict>
      </w:r>
      <w:r w:rsidRPr="00D17EDC">
        <w:rPr>
          <w:rFonts w:ascii="仿宋_GB2312" w:eastAsia="仿宋_GB2312" w:hAnsi="华文中宋"/>
          <w:noProof/>
          <w:color w:val="000000"/>
          <w:sz w:val="20"/>
          <w:szCs w:val="32"/>
        </w:rPr>
        <w:pict>
          <v:shape id="_x0000_s1031" type="#_x0000_t202" style="position:absolute;left:0;text-align:left;margin-left:2in;margin-top:7.8pt;width:2in;height:62.4pt;z-index:251665408">
            <v:textbox style="mso-next-textbox:#_x0000_s1031">
              <w:txbxContent>
                <w:p w:rsidR="00CF505A" w:rsidRDefault="00CF505A" w:rsidP="00CF505A">
                  <w:pPr>
                    <w:jc w:val="center"/>
                  </w:pPr>
                  <w:r>
                    <w:rPr>
                      <w:rFonts w:ascii="宋体" w:hAnsi="宋体" w:hint="eastAsia"/>
                      <w:sz w:val="24"/>
                    </w:rPr>
                    <w:t>乡镇人民政府与戒毒人员签订社区戒毒协议</w:t>
                  </w:r>
                </w:p>
              </w:txbxContent>
            </v:textbox>
          </v:shape>
        </w:pict>
      </w:r>
    </w:p>
    <w:p w:rsidR="00CF505A" w:rsidRPr="00364276" w:rsidRDefault="00CF505A" w:rsidP="00CF505A">
      <w:pPr>
        <w:rPr>
          <w:rFonts w:ascii="仿宋_GB2312" w:eastAsia="仿宋_GB2312" w:hAnsi="华文中宋"/>
          <w:color w:val="000000"/>
          <w:sz w:val="32"/>
          <w:szCs w:val="32"/>
        </w:rPr>
      </w:pPr>
    </w:p>
    <w:p w:rsidR="00CF505A" w:rsidRPr="00C37B52" w:rsidRDefault="00CF505A" w:rsidP="00CF505A">
      <w:pPr>
        <w:rPr>
          <w:rFonts w:ascii="仿宋_GB2312" w:eastAsia="仿宋_GB2312" w:hAnsi="华文中宋"/>
          <w:color w:val="000000"/>
          <w:sz w:val="32"/>
          <w:szCs w:val="32"/>
        </w:rPr>
      </w:pPr>
    </w:p>
    <w:p w:rsidR="0021408D" w:rsidRDefault="0021408D"/>
    <w:sectPr w:rsidR="0021408D" w:rsidSect="002140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C2F" w:rsidRDefault="005B4C2F" w:rsidP="00B416AB">
      <w:r>
        <w:separator/>
      </w:r>
    </w:p>
  </w:endnote>
  <w:endnote w:type="continuationSeparator" w:id="1">
    <w:p w:rsidR="005B4C2F" w:rsidRDefault="005B4C2F" w:rsidP="00B41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_GBK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C2F" w:rsidRDefault="005B4C2F" w:rsidP="00B416AB">
      <w:r>
        <w:separator/>
      </w:r>
    </w:p>
  </w:footnote>
  <w:footnote w:type="continuationSeparator" w:id="1">
    <w:p w:rsidR="005B4C2F" w:rsidRDefault="005B4C2F" w:rsidP="00B416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505A"/>
    <w:rsid w:val="0021408D"/>
    <w:rsid w:val="005B4C2F"/>
    <w:rsid w:val="00AC5823"/>
    <w:rsid w:val="00B416AB"/>
    <w:rsid w:val="00CF505A"/>
    <w:rsid w:val="00D17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_x0000_s1038"/>
        <o:r id="V:Rule2" type="connector" idref="#_x0000_s1040"/>
        <o:r id="V:Rule3" type="connector" idref="#_x0000_s10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16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16A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16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16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2015-06-18T01:42:00Z</dcterms:created>
  <dcterms:modified xsi:type="dcterms:W3CDTF">2015-06-23T07:03:00Z</dcterms:modified>
</cp:coreProperties>
</file>